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F0" w:rsidRPr="00841531" w:rsidRDefault="006815F0" w:rsidP="006815F0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4153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6815F0" w:rsidRPr="00841531" w:rsidTr="002E4C6C">
        <w:tc>
          <w:tcPr>
            <w:tcW w:w="1365" w:type="dxa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15F0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15F0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6815F0" w:rsidRPr="000C2F18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0C2F18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 xml:space="preserve">Obilježja živih bića i organiziranost u prirodi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i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10. </w:t>
            </w:r>
          </w:p>
        </w:tc>
      </w:tr>
      <w:tr w:rsidR="006815F0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Živa su bića slična, ali različita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6815F0" w:rsidRPr="00841531" w:rsidTr="002E4C6C">
        <w:tc>
          <w:tcPr>
            <w:tcW w:w="9510" w:type="dxa"/>
            <w:gridSpan w:val="10"/>
          </w:tcPr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84153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841531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6815F0" w:rsidRPr="00841531" w:rsidRDefault="006815F0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841531">
              <w:rPr>
                <w:rFonts w:ascii="Times New Roman" w:hAnsi="Times New Roman" w:cs="Times New Roman"/>
              </w:rPr>
              <w:t>Opisuje zajednička obilježja živih bića.</w:t>
            </w:r>
            <w:r w:rsidRPr="00841531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6815F0" w:rsidRPr="00841531" w:rsidRDefault="006815F0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841531">
              <w:rPr>
                <w:rFonts w:ascii="Times New Roman" w:hAnsi="Times New Roman" w:cs="Times New Roman"/>
              </w:rPr>
              <w:t xml:space="preserve">Objašnjava uzročno-posljedične veze ukazujući na međuovisnost živih bića i okoliša. 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Odabire pouzdane izvore informacija.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Opisuje ulogu kontrolne skupine i </w:t>
            </w:r>
            <w:proofErr w:type="spellStart"/>
            <w:r w:rsidRPr="00841531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Raspravlja o rezultatima istraživanja.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6815F0" w:rsidRPr="00841531" w:rsidRDefault="006815F0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Opisuje važnost bioloških otkrića za svakodnevni život na jednostavnim primjerima.</w:t>
            </w:r>
          </w:p>
          <w:p w:rsidR="006815F0" w:rsidRPr="00841531" w:rsidRDefault="006815F0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Raspravlja o odgovornosti znanstvenika i cjelokupnoga društva pri korištenju rezultatima bioloških otkrića. 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6815F0" w:rsidRPr="00841531" w:rsidTr="002E4C6C">
        <w:tc>
          <w:tcPr>
            <w:tcW w:w="9510" w:type="dxa"/>
            <w:gridSpan w:val="10"/>
          </w:tcPr>
          <w:p w:rsidR="006815F0" w:rsidRPr="00841531" w:rsidRDefault="006815F0" w:rsidP="002E4C6C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- </w:t>
            </w:r>
            <w:r w:rsidRPr="00841531">
              <w:rPr>
                <w:rFonts w:ascii="Times New Roman" w:eastAsia="VladaRHSans Lt" w:hAnsi="Times New Roman" w:cs="Times New Roman"/>
              </w:rPr>
              <w:t xml:space="preserve">veza MT Održivi razvoj </w:t>
            </w:r>
            <w:proofErr w:type="spellStart"/>
            <w:r>
              <w:rPr>
                <w:rFonts w:ascii="Times New Roman" w:eastAsia="VladaRHSans Lt" w:hAnsi="Times New Roman" w:cs="Times New Roman"/>
              </w:rPr>
              <w:t>odr</w:t>
            </w:r>
            <w:proofErr w:type="spellEnd"/>
            <w:r>
              <w:rPr>
                <w:rFonts w:ascii="Times New Roman" w:eastAsia="VladaRHSans Lt" w:hAnsi="Times New Roman" w:cs="Times New Roman"/>
              </w:rPr>
              <w:t xml:space="preserve"> A.3.1.</w:t>
            </w:r>
          </w:p>
          <w:p w:rsidR="006815F0" w:rsidRPr="00841531" w:rsidRDefault="006815F0" w:rsidP="002E4C6C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841531">
              <w:rPr>
                <w:rFonts w:ascii="Times New Roman" w:eastAsia="VladaRHSans Lt" w:hAnsi="Times New Roman" w:cs="Times New Roman"/>
              </w:rPr>
              <w:t xml:space="preserve">- veza MT Održivi razvoj </w:t>
            </w:r>
            <w:proofErr w:type="spellStart"/>
            <w:r>
              <w:rPr>
                <w:rFonts w:ascii="Times New Roman" w:eastAsia="VladaRHSans Lt" w:hAnsi="Times New Roman" w:cs="Times New Roman"/>
              </w:rPr>
              <w:t>odr</w:t>
            </w:r>
            <w:proofErr w:type="spellEnd"/>
            <w:r>
              <w:rPr>
                <w:rFonts w:ascii="Times New Roman" w:eastAsia="VladaRHSans Lt" w:hAnsi="Times New Roman" w:cs="Times New Roman"/>
              </w:rPr>
              <w:t xml:space="preserve"> A.3.3.</w:t>
            </w:r>
          </w:p>
          <w:p w:rsidR="006815F0" w:rsidRPr="00841531" w:rsidRDefault="006815F0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VladaRHSans Lt" w:hAnsi="Times New Roman" w:cs="Times New Roman"/>
              </w:rPr>
              <w:t>- veza MT Zdravlje (C.3.2.D, C.3.3.A)</w:t>
            </w:r>
          </w:p>
          <w:p w:rsidR="006815F0" w:rsidRPr="00841531" w:rsidRDefault="006815F0" w:rsidP="002E4C6C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Svi ishodi D.7.1. i D.7.2. su povezani s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84153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815F0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6815F0" w:rsidRPr="00841531" w:rsidRDefault="006815F0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anorganska i organska tvar, pregled živog svijeta, tri domene: bakterije,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color w:val="000000"/>
              </w:rPr>
              <w:t>arheje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color w:val="000000"/>
              </w:rPr>
              <w:t>eukarioti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color w:val="000000"/>
              </w:rPr>
              <w:t>protisti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color w:val="000000"/>
              </w:rPr>
              <w:t>, gljive, biljke i životinje), simetrija tijela</w:t>
            </w:r>
          </w:p>
        </w:tc>
      </w:tr>
      <w:tr w:rsidR="006815F0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lastRenderedPageBreak/>
              <w:t>Potrebno pripremiti:</w:t>
            </w:r>
          </w:p>
        </w:tc>
        <w:tc>
          <w:tcPr>
            <w:tcW w:w="6870" w:type="dxa"/>
            <w:gridSpan w:val="7"/>
          </w:tcPr>
          <w:p w:rsidR="006815F0" w:rsidRPr="00841531" w:rsidRDefault="006815F0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različite školske zbirke (školjki, kućica puževa, herbarij biljaka, herbarij algi), </w:t>
            </w:r>
            <w:proofErr w:type="spellStart"/>
            <w:r w:rsidRPr="00841531">
              <w:rPr>
                <w:rFonts w:ascii="Times New Roman" w:hAnsi="Times New Roman" w:cs="Times New Roman"/>
              </w:rPr>
              <w:t>dermoplastič</w:t>
            </w:r>
            <w:r>
              <w:rPr>
                <w:rFonts w:ascii="Times New Roman" w:hAnsi="Times New Roman" w:cs="Times New Roman"/>
              </w:rPr>
              <w:t>n</w:t>
            </w:r>
            <w:r w:rsidRPr="00841531">
              <w:rPr>
                <w:rFonts w:ascii="Times New Roman" w:hAnsi="Times New Roman" w:cs="Times New Roman"/>
              </w:rPr>
              <w:t>e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 preparate (</w:t>
            </w:r>
            <w:proofErr w:type="spellStart"/>
            <w:r w:rsidRPr="00841531">
              <w:rPr>
                <w:rFonts w:ascii="Times New Roman" w:hAnsi="Times New Roman" w:cs="Times New Roman"/>
              </w:rPr>
              <w:t>npr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. rakova), pribor za istraživanje prirode, različite slike </w:t>
            </w:r>
            <w:r>
              <w:rPr>
                <w:rFonts w:ascii="Times New Roman" w:hAnsi="Times New Roman" w:cs="Times New Roman"/>
              </w:rPr>
              <w:t xml:space="preserve">organizama </w:t>
            </w:r>
            <w:r w:rsidRPr="00841531">
              <w:rPr>
                <w:rFonts w:ascii="Times New Roman" w:hAnsi="Times New Roman" w:cs="Times New Roman"/>
              </w:rPr>
              <w:t xml:space="preserve">iz tri domene (bakterija, </w:t>
            </w:r>
            <w:proofErr w:type="spellStart"/>
            <w:r w:rsidRPr="00841531">
              <w:rPr>
                <w:rFonts w:ascii="Times New Roman" w:hAnsi="Times New Roman" w:cs="Times New Roman"/>
              </w:rPr>
              <w:t>arheja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1531">
              <w:rPr>
                <w:rFonts w:ascii="Times New Roman" w:hAnsi="Times New Roman" w:cs="Times New Roman"/>
              </w:rPr>
              <w:t>eukariota</w:t>
            </w:r>
            <w:proofErr w:type="spellEnd"/>
            <w:r w:rsidRPr="00841531">
              <w:rPr>
                <w:rFonts w:ascii="Times New Roman" w:hAnsi="Times New Roman" w:cs="Times New Roman"/>
              </w:rPr>
              <w:t>), udžbenik, radnu bilj</w:t>
            </w:r>
            <w:r>
              <w:rPr>
                <w:rFonts w:ascii="Times New Roman" w:hAnsi="Times New Roman" w:cs="Times New Roman"/>
              </w:rPr>
              <w:t xml:space="preserve">ežnicu, računalo ili </w:t>
            </w:r>
            <w:proofErr w:type="spellStart"/>
            <w:r>
              <w:rPr>
                <w:rFonts w:ascii="Times New Roman" w:hAnsi="Times New Roman" w:cs="Times New Roman"/>
              </w:rPr>
              <w:t>tablet</w:t>
            </w:r>
            <w:proofErr w:type="spellEnd"/>
            <w:r>
              <w:rPr>
                <w:rFonts w:ascii="Times New Roman" w:hAnsi="Times New Roman" w:cs="Times New Roman"/>
              </w:rPr>
              <w:t>, PP prezentaciju</w:t>
            </w:r>
            <w:r w:rsidRPr="008415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FFFFFF"/>
          </w:tcPr>
          <w:p w:rsidR="006815F0" w:rsidRPr="00841531" w:rsidRDefault="006815F0" w:rsidP="006815F0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Znanstvene zbirke </w:t>
            </w:r>
          </w:p>
          <w:p w:rsidR="006815F0" w:rsidRDefault="006815F0" w:rsidP="006815F0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Razvrstavanje živih bića </w:t>
            </w:r>
          </w:p>
          <w:p w:rsidR="006815F0" w:rsidRPr="000C2F18" w:rsidRDefault="006815F0" w:rsidP="006815F0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0C2F18">
              <w:rPr>
                <w:rFonts w:ascii="Times New Roman" w:eastAsia="Times New Roman" w:hAnsi="Times New Roman" w:cs="Times New Roman"/>
              </w:rPr>
              <w:t xml:space="preserve">Simetrije tijela 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9. sat </w:t>
            </w:r>
          </w:p>
        </w:tc>
      </w:tr>
      <w:tr w:rsidR="006815F0" w:rsidRPr="00841531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6815F0" w:rsidRPr="00C27F53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6815F0" w:rsidRPr="00C27F53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6815F0" w:rsidRPr="00C27F53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6815F0" w:rsidRPr="00841531" w:rsidTr="002E4C6C">
        <w:tc>
          <w:tcPr>
            <w:tcW w:w="1929" w:type="dxa"/>
            <w:gridSpan w:val="2"/>
            <w:shd w:val="clear" w:color="auto" w:fill="auto"/>
          </w:tcPr>
          <w:p w:rsidR="006815F0" w:rsidRPr="000C2F18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C2F18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6815F0" w:rsidRPr="000C2F18" w:rsidRDefault="006815F0" w:rsidP="006815F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promatra</w:t>
            </w: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izvornu stvarnost</w:t>
            </w:r>
          </w:p>
          <w:p w:rsidR="006815F0" w:rsidRPr="00841531" w:rsidRDefault="006815F0" w:rsidP="006815F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sudjeluje u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igrifikaciji</w:t>
            </w:r>
            <w:proofErr w:type="spellEnd"/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6815F0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6815F0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6815F0" w:rsidRPr="00841531" w:rsidRDefault="006815F0" w:rsidP="006815F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841531">
              <w:rPr>
                <w:rFonts w:ascii="Times New Roman" w:hAnsi="Times New Roman" w:cs="Times New Roman"/>
                <w:color w:val="000000"/>
              </w:rPr>
              <w:t>promatra</w:t>
            </w:r>
            <w:r>
              <w:rPr>
                <w:rFonts w:ascii="Times New Roman" w:hAnsi="Times New Roman" w:cs="Times New Roman"/>
                <w:color w:val="000000"/>
              </w:rPr>
              <w:t xml:space="preserve"> i </w:t>
            </w:r>
            <w:r w:rsidRPr="00841531">
              <w:rPr>
                <w:rFonts w:ascii="Times New Roman" w:hAnsi="Times New Roman" w:cs="Times New Roman"/>
                <w:color w:val="000000"/>
              </w:rPr>
              <w:t>izra</w:t>
            </w:r>
            <w:r>
              <w:rPr>
                <w:rFonts w:ascii="Times New Roman" w:hAnsi="Times New Roman" w:cs="Times New Roman"/>
                <w:color w:val="000000"/>
              </w:rPr>
              <w:t xml:space="preserve">đuje </w:t>
            </w:r>
            <w:r w:rsidRPr="00841531">
              <w:rPr>
                <w:rFonts w:ascii="Times New Roman" w:hAnsi="Times New Roman" w:cs="Times New Roman"/>
                <w:color w:val="000000"/>
              </w:rPr>
              <w:t>koncep</w:t>
            </w:r>
            <w:r>
              <w:rPr>
                <w:rFonts w:ascii="Times New Roman" w:hAnsi="Times New Roman" w:cs="Times New Roman"/>
                <w:color w:val="000000"/>
              </w:rPr>
              <w:t>t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6815F0" w:rsidRPr="00312364" w:rsidRDefault="006815F0" w:rsidP="00681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312364">
              <w:rPr>
                <w:b/>
                <w:sz w:val="22"/>
                <w:szCs w:val="22"/>
              </w:rPr>
              <w:t xml:space="preserve">učenici promatraju </w:t>
            </w:r>
            <w:r w:rsidRPr="00312364">
              <w:rPr>
                <w:sz w:val="22"/>
                <w:szCs w:val="22"/>
              </w:rPr>
              <w:t>školske zbirke i čitaju tekst u udžbeniku str. 24. (IN, F)</w:t>
            </w:r>
          </w:p>
          <w:p w:rsidR="006815F0" w:rsidRPr="00312364" w:rsidRDefault="006815F0" w:rsidP="002E4C6C">
            <w:pPr>
              <w:pStyle w:val="ListParagraph"/>
              <w:spacing w:line="360" w:lineRule="auto"/>
              <w:ind w:left="360"/>
              <w:rPr>
                <w:sz w:val="22"/>
                <w:szCs w:val="22"/>
              </w:rPr>
            </w:pPr>
          </w:p>
          <w:p w:rsidR="006815F0" w:rsidRPr="00312364" w:rsidRDefault="006815F0" w:rsidP="00681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312364">
              <w:rPr>
                <w:sz w:val="22"/>
                <w:szCs w:val="22"/>
              </w:rPr>
              <w:t xml:space="preserve">učenici </w:t>
            </w:r>
            <w:r w:rsidRPr="00312364">
              <w:rPr>
                <w:b/>
                <w:sz w:val="22"/>
                <w:szCs w:val="22"/>
              </w:rPr>
              <w:t>sudjeluju u igri</w:t>
            </w:r>
            <w:r w:rsidRPr="00312364">
              <w:rPr>
                <w:sz w:val="22"/>
                <w:szCs w:val="22"/>
              </w:rPr>
              <w:t xml:space="preserve"> </w:t>
            </w:r>
            <w:r w:rsidRPr="00312364">
              <w:rPr>
                <w:i/>
                <w:sz w:val="22"/>
                <w:szCs w:val="22"/>
              </w:rPr>
              <w:t>odaberi me</w:t>
            </w:r>
            <w:r w:rsidRPr="00312364">
              <w:rPr>
                <w:b/>
                <w:sz w:val="22"/>
                <w:szCs w:val="22"/>
              </w:rPr>
              <w:t xml:space="preserve"> - </w:t>
            </w:r>
            <w:r w:rsidRPr="00312364">
              <w:rPr>
                <w:sz w:val="22"/>
                <w:szCs w:val="22"/>
              </w:rPr>
              <w:t>individualno odabiru sliku ili model nekog organizma. Zadatak im je opisati ga te objasniti njegove prilagodbe staništu i najznačajnija obilježja kojima će ga opisati. Brojalicom se odabere svaki peti učenik iz razreda koji mora opisati svoj organizam pred svim učenicima u razredu</w:t>
            </w:r>
          </w:p>
          <w:p w:rsidR="006815F0" w:rsidRPr="00312364" w:rsidRDefault="006815F0" w:rsidP="00681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1F497D" w:themeColor="text2"/>
                <w:sz w:val="22"/>
                <w:szCs w:val="22"/>
              </w:rPr>
            </w:pPr>
            <w:r w:rsidRPr="00312364">
              <w:rPr>
                <w:sz w:val="22"/>
                <w:szCs w:val="22"/>
              </w:rPr>
              <w:t xml:space="preserve">učenici ispunjavaju </w:t>
            </w:r>
            <w:r w:rsidRPr="00312364">
              <w:rPr>
                <w:color w:val="1F497D" w:themeColor="text2"/>
                <w:sz w:val="22"/>
                <w:szCs w:val="22"/>
              </w:rPr>
              <w:t>Nastavni listić 1.</w:t>
            </w:r>
          </w:p>
          <w:p w:rsidR="006815F0" w:rsidRPr="00312364" w:rsidRDefault="006815F0" w:rsidP="00681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7030A0"/>
                <w:sz w:val="22"/>
                <w:szCs w:val="22"/>
              </w:rPr>
            </w:pPr>
            <w:r w:rsidRPr="00312364">
              <w:rPr>
                <w:sz w:val="22"/>
                <w:szCs w:val="22"/>
              </w:rPr>
              <w:t xml:space="preserve">učenici o svojem odabranom organizmu izrađuju karticu promatranog organizma u obliku konceptualne tablice – </w:t>
            </w:r>
            <w:r w:rsidRPr="00312364">
              <w:rPr>
                <w:color w:val="1F497D" w:themeColor="text2"/>
                <w:sz w:val="22"/>
                <w:szCs w:val="22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6815F0" w:rsidRPr="00312364" w:rsidRDefault="006815F0" w:rsidP="006815F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312364">
              <w:rPr>
                <w:rFonts w:ascii="Times New Roman" w:eastAsia="Times New Roman" w:hAnsi="Times New Roman" w:cs="Times New Roman"/>
                <w:color w:val="00B050"/>
              </w:rPr>
              <w:t>postavljanje pitanja i razgovor</w:t>
            </w:r>
          </w:p>
          <w:p w:rsidR="006815F0" w:rsidRPr="00312364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15F0" w:rsidRPr="00312364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815F0" w:rsidRPr="00312364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815F0" w:rsidRPr="00312364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815F0" w:rsidRPr="00312364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815F0" w:rsidRPr="00312364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815F0" w:rsidRPr="00312364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815F0" w:rsidRPr="00312364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815F0" w:rsidRPr="00312364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815F0" w:rsidRPr="00312364" w:rsidRDefault="006815F0" w:rsidP="006815F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 w:rsidRPr="00312364">
              <w:rPr>
                <w:rFonts w:ascii="Times New Roman" w:eastAsia="Times New Roman" w:hAnsi="Times New Roman" w:cs="Times New Roman"/>
                <w:color w:val="0070C0"/>
              </w:rPr>
              <w:t xml:space="preserve">vršnjačko vrednovanje prezentacije </w:t>
            </w:r>
          </w:p>
          <w:p w:rsidR="006815F0" w:rsidRPr="00312364" w:rsidRDefault="006815F0" w:rsidP="006815F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312364">
              <w:rPr>
                <w:rFonts w:ascii="Times New Roman" w:eastAsia="Times New Roman" w:hAnsi="Times New Roman" w:cs="Times New Roman"/>
                <w:color w:val="00B050"/>
              </w:rPr>
              <w:t>konceptualna tablica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10. sat</w:t>
            </w:r>
          </w:p>
        </w:tc>
      </w:tr>
      <w:tr w:rsidR="006815F0" w:rsidRPr="00841531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6815F0" w:rsidRPr="00C27F53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6815F0" w:rsidRPr="00C27F53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6815F0" w:rsidRPr="00C27F53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6815F0" w:rsidRPr="00841531" w:rsidTr="002E4C6C">
        <w:tc>
          <w:tcPr>
            <w:tcW w:w="1929" w:type="dxa"/>
            <w:gridSpan w:val="2"/>
            <w:shd w:val="clear" w:color="auto" w:fill="auto"/>
          </w:tcPr>
          <w:p w:rsidR="006815F0" w:rsidRPr="000C2F18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C2F18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6815F0" w:rsidRPr="00841531" w:rsidRDefault="006815F0" w:rsidP="006815F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analiz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ira tekst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, slik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, grafikon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izvorn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stvarnost i donosi zaključke</w:t>
            </w: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6815F0" w:rsidRPr="00841531" w:rsidRDefault="006815F0" w:rsidP="00681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</w:t>
            </w:r>
            <w:r w:rsidRPr="00841531">
              <w:rPr>
                <w:sz w:val="22"/>
                <w:szCs w:val="22"/>
              </w:rPr>
              <w:t xml:space="preserve">z pomoć grafikona iz </w:t>
            </w:r>
            <w:r w:rsidRPr="000C2F18">
              <w:rPr>
                <w:sz w:val="22"/>
                <w:szCs w:val="22"/>
              </w:rPr>
              <w:t>udžbenika na str</w:t>
            </w:r>
            <w:r>
              <w:rPr>
                <w:sz w:val="22"/>
                <w:szCs w:val="22"/>
              </w:rPr>
              <w:t>.</w:t>
            </w:r>
            <w:r w:rsidRPr="000C2F18">
              <w:rPr>
                <w:sz w:val="22"/>
                <w:szCs w:val="22"/>
              </w:rPr>
              <w:t xml:space="preserve"> 22.</w:t>
            </w:r>
            <w:r w:rsidRPr="00841531">
              <w:rPr>
                <w:sz w:val="22"/>
                <w:szCs w:val="22"/>
              </w:rPr>
              <w:t xml:space="preserve"> učenici upoznaju broj opisanih i poznatih vrsta živih bića na Zemlji – sva ona građena su od </w:t>
            </w:r>
            <w:r w:rsidRPr="00841531">
              <w:rPr>
                <w:sz w:val="22"/>
                <w:szCs w:val="22"/>
              </w:rPr>
              <w:lastRenderedPageBreak/>
              <w:t xml:space="preserve">složenih organskih i anorganskih molekula </w:t>
            </w:r>
            <w:r>
              <w:rPr>
                <w:sz w:val="22"/>
                <w:szCs w:val="22"/>
              </w:rPr>
              <w:t>(IN, F)</w:t>
            </w:r>
          </w:p>
          <w:p w:rsidR="006815F0" w:rsidRPr="00841531" w:rsidRDefault="006815F0" w:rsidP="00681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841531">
              <w:rPr>
                <w:b/>
                <w:sz w:val="22"/>
                <w:szCs w:val="22"/>
              </w:rPr>
              <w:t>izra</w:t>
            </w:r>
            <w:r>
              <w:rPr>
                <w:b/>
                <w:sz w:val="22"/>
                <w:szCs w:val="22"/>
              </w:rPr>
              <w:t>đuju</w:t>
            </w:r>
            <w:r w:rsidRPr="00841531">
              <w:rPr>
                <w:b/>
                <w:sz w:val="22"/>
                <w:szCs w:val="22"/>
              </w:rPr>
              <w:t xml:space="preserve"> skic</w:t>
            </w:r>
            <w:r>
              <w:rPr>
                <w:b/>
                <w:sz w:val="22"/>
                <w:szCs w:val="22"/>
              </w:rPr>
              <w:t>u</w:t>
            </w:r>
            <w:r w:rsidRPr="00841531">
              <w:rPr>
                <w:sz w:val="22"/>
                <w:szCs w:val="22"/>
              </w:rPr>
              <w:t xml:space="preserve"> jednostavne sheme podjele </w:t>
            </w:r>
            <w:r>
              <w:rPr>
                <w:sz w:val="22"/>
                <w:szCs w:val="22"/>
              </w:rPr>
              <w:t>živog svijeta na tri domene (IN)</w:t>
            </w:r>
          </w:p>
          <w:p w:rsidR="006815F0" w:rsidRPr="008D5A0C" w:rsidRDefault="006815F0" w:rsidP="00681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učenici </w:t>
            </w:r>
            <w:r>
              <w:rPr>
                <w:sz w:val="22"/>
                <w:szCs w:val="22"/>
              </w:rPr>
              <w:t xml:space="preserve">podijeljeni u grupe </w:t>
            </w:r>
            <w:r w:rsidRPr="00841531">
              <w:rPr>
                <w:sz w:val="22"/>
                <w:szCs w:val="22"/>
              </w:rPr>
              <w:t xml:space="preserve">dobivaju tri različita organizma koja će promatrati i uz pomoć slike i testa udžbenika str. 26. odrediti </w:t>
            </w:r>
            <w:r w:rsidRPr="008D5A0C">
              <w:rPr>
                <w:sz w:val="22"/>
                <w:szCs w:val="22"/>
              </w:rPr>
              <w:t xml:space="preserve">simetriju organizama </w:t>
            </w:r>
            <w:r>
              <w:rPr>
                <w:sz w:val="22"/>
                <w:szCs w:val="22"/>
              </w:rPr>
              <w:t>(GR)</w:t>
            </w:r>
            <w:r w:rsidRPr="00841531">
              <w:rPr>
                <w:sz w:val="22"/>
                <w:szCs w:val="22"/>
              </w:rPr>
              <w:t xml:space="preserve"> – </w:t>
            </w:r>
            <w:r w:rsidRPr="008D5A0C">
              <w:rPr>
                <w:color w:val="1F497D" w:themeColor="text2"/>
                <w:sz w:val="22"/>
                <w:szCs w:val="22"/>
              </w:rPr>
              <w:t xml:space="preserve">Nastavni listić </w:t>
            </w:r>
            <w:r>
              <w:rPr>
                <w:color w:val="1F497D" w:themeColor="text2"/>
                <w:sz w:val="22"/>
                <w:szCs w:val="22"/>
              </w:rPr>
              <w:t>3.</w:t>
            </w:r>
          </w:p>
          <w:p w:rsidR="006815F0" w:rsidRPr="00841531" w:rsidRDefault="006815F0" w:rsidP="006815F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>evaluacija se sastoji u prezentaciji predstavnika svake grupe o primjeru simetrije org</w:t>
            </w:r>
            <w:r>
              <w:rPr>
                <w:sz w:val="22"/>
                <w:szCs w:val="22"/>
              </w:rPr>
              <w:t>anizama svim grupama u razredu</w:t>
            </w:r>
            <w:r w:rsidRPr="008415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6815F0" w:rsidRPr="00841531" w:rsidRDefault="006815F0" w:rsidP="006815F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p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 xml:space="preserve">ostavljanje pitanja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i razgovor</w:t>
            </w: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6815F0" w:rsidRPr="00841531" w:rsidRDefault="006815F0" w:rsidP="006815F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>kica</w:t>
            </w: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815F0" w:rsidRPr="008D5A0C" w:rsidRDefault="006815F0" w:rsidP="006815F0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v</w:t>
            </w:r>
            <w:r w:rsidRPr="00841531">
              <w:rPr>
                <w:rFonts w:ascii="Times New Roman" w:eastAsia="Times New Roman" w:hAnsi="Times New Roman" w:cs="Times New Roman"/>
                <w:color w:val="0070C0"/>
              </w:rPr>
              <w:t xml:space="preserve">rednovanje grupnog rada </w:t>
            </w:r>
          </w:p>
        </w:tc>
      </w:tr>
      <w:tr w:rsidR="006815F0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841531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Riješiti radnu bilježnicu 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auto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1. Čemu služe znanstvene zbirke? (R2)</w:t>
            </w:r>
          </w:p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2. Na osnovu kojih kriterija znanstvenici dijele živa bića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3. Koje simetrije životinja postoje? (R1)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6815F0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6815F0" w:rsidRPr="00841531" w:rsidRDefault="006815F0" w:rsidP="006815F0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sudjeluju u radu s ostalim učenicima u razredu, ovisno o teškoći prilagodba sadržaja, vremena, strategija pristupa, stupnja pomoći, metoda poučavanja i učenja, stupnja sudjelovanja, krajnja očekivanja, razina znanja, metoda vrednovanja</w:t>
            </w:r>
          </w:p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Pr="00A048AB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</w:tc>
      </w:tr>
      <w:tr w:rsidR="006815F0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Istražuju</w:t>
            </w:r>
            <w:r w:rsidRPr="00841531">
              <w:rPr>
                <w:rFonts w:ascii="Times New Roman" w:hAnsi="Times New Roman" w:cs="Times New Roman"/>
                <w:color w:val="000000"/>
              </w:rPr>
              <w:t xml:space="preserve"> kakve su bile podjele živih bića tijekom prošlosti i o tome pišu esej ili izrađuju PowerPoint prezentaciju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415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815F0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6815F0" w:rsidRPr="00841531" w:rsidTr="002E4C6C">
        <w:tc>
          <w:tcPr>
            <w:tcW w:w="9510" w:type="dxa"/>
            <w:gridSpan w:val="10"/>
          </w:tcPr>
          <w:p w:rsidR="006815F0" w:rsidRPr="00841531" w:rsidRDefault="006815F0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815F0" w:rsidRDefault="006815F0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41531">
              <w:rPr>
                <w:rFonts w:ascii="Times New Roman" w:hAnsi="Times New Roman" w:cs="Times New Roman"/>
                <w:b/>
                <w:u w:val="single"/>
              </w:rPr>
              <w:t>Živa su bića slična, ali različita</w:t>
            </w:r>
          </w:p>
          <w:p w:rsidR="006815F0" w:rsidRPr="00841531" w:rsidRDefault="006815F0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6815F0" w:rsidRPr="008D5A0C" w:rsidRDefault="006815F0" w:rsidP="006815F0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D5A0C">
              <w:rPr>
                <w:b/>
                <w:sz w:val="22"/>
                <w:szCs w:val="22"/>
              </w:rPr>
              <w:t>zbirke</w:t>
            </w:r>
            <w:r w:rsidRPr="008D5A0C">
              <w:rPr>
                <w:sz w:val="22"/>
                <w:szCs w:val="22"/>
              </w:rPr>
              <w:t xml:space="preserve"> – nastaju prikupljanjem i razvrstavanjem živih bića </w:t>
            </w:r>
          </w:p>
          <w:p w:rsidR="006815F0" w:rsidRPr="008D5A0C" w:rsidRDefault="006815F0" w:rsidP="006815F0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Style w:val="Strong"/>
                <w:rFonts w:eastAsia="Calibri"/>
                <w:b w:val="0"/>
                <w:bCs w:val="0"/>
                <w:sz w:val="22"/>
                <w:szCs w:val="22"/>
              </w:rPr>
            </w:pPr>
            <w:r w:rsidRPr="008D5A0C">
              <w:rPr>
                <w:sz w:val="22"/>
                <w:szCs w:val="22"/>
              </w:rPr>
              <w:t xml:space="preserve">sva živa bića u svojem sastavu imaju </w:t>
            </w:r>
            <w:r w:rsidRPr="008D5A0C">
              <w:rPr>
                <w:rStyle w:val="Strong"/>
                <w:rFonts w:eastAsia="Calibri"/>
                <w:sz w:val="22"/>
                <w:szCs w:val="22"/>
              </w:rPr>
              <w:t xml:space="preserve">anorganske </w:t>
            </w:r>
            <w:r w:rsidRPr="008D5A0C">
              <w:rPr>
                <w:sz w:val="22"/>
                <w:szCs w:val="22"/>
              </w:rPr>
              <w:t xml:space="preserve">i </w:t>
            </w:r>
            <w:r w:rsidRPr="008D5A0C">
              <w:rPr>
                <w:rStyle w:val="Strong"/>
                <w:rFonts w:eastAsia="Calibri"/>
                <w:sz w:val="22"/>
                <w:szCs w:val="22"/>
              </w:rPr>
              <w:t>organske spojeve</w:t>
            </w:r>
          </w:p>
          <w:p w:rsidR="006815F0" w:rsidRPr="008D5A0C" w:rsidRDefault="006815F0" w:rsidP="006815F0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D5A0C">
              <w:rPr>
                <w:sz w:val="22"/>
                <w:szCs w:val="22"/>
              </w:rPr>
              <w:t xml:space="preserve">tri </w:t>
            </w:r>
            <w:r w:rsidRPr="008D5A0C">
              <w:rPr>
                <w:rStyle w:val="Strong"/>
                <w:rFonts w:eastAsia="Calibri"/>
                <w:sz w:val="22"/>
                <w:szCs w:val="22"/>
              </w:rPr>
              <w:t>domene</w:t>
            </w:r>
            <w:r w:rsidRPr="008D5A0C">
              <w:rPr>
                <w:sz w:val="22"/>
                <w:szCs w:val="22"/>
              </w:rPr>
              <w:t xml:space="preserve"> – domenu </w:t>
            </w:r>
            <w:r w:rsidRPr="008D5A0C">
              <w:rPr>
                <w:rStyle w:val="Strong"/>
                <w:rFonts w:eastAsia="Calibri"/>
                <w:sz w:val="22"/>
                <w:szCs w:val="22"/>
              </w:rPr>
              <w:t xml:space="preserve">bakterija, </w:t>
            </w:r>
            <w:proofErr w:type="spellStart"/>
            <w:r w:rsidRPr="008D5A0C">
              <w:rPr>
                <w:rStyle w:val="Strong"/>
                <w:rFonts w:eastAsia="Calibri"/>
                <w:sz w:val="22"/>
                <w:szCs w:val="22"/>
              </w:rPr>
              <w:t>arheja</w:t>
            </w:r>
            <w:proofErr w:type="spellEnd"/>
            <w:r w:rsidRPr="008D5A0C">
              <w:rPr>
                <w:rStyle w:val="Strong"/>
                <w:rFonts w:eastAsia="Calibri"/>
                <w:sz w:val="22"/>
                <w:szCs w:val="22"/>
              </w:rPr>
              <w:t xml:space="preserve"> i </w:t>
            </w:r>
            <w:proofErr w:type="spellStart"/>
            <w:r w:rsidRPr="008D5A0C">
              <w:rPr>
                <w:rStyle w:val="Strong"/>
                <w:rFonts w:eastAsia="Calibri"/>
                <w:sz w:val="22"/>
                <w:szCs w:val="22"/>
              </w:rPr>
              <w:t>eukariota</w:t>
            </w:r>
            <w:proofErr w:type="spellEnd"/>
            <w:r w:rsidRPr="008D5A0C">
              <w:rPr>
                <w:sz w:val="22"/>
                <w:szCs w:val="22"/>
              </w:rPr>
              <w:t xml:space="preserve"> (</w:t>
            </w:r>
            <w:proofErr w:type="spellStart"/>
            <w:r w:rsidRPr="008D5A0C">
              <w:rPr>
                <w:sz w:val="22"/>
                <w:szCs w:val="22"/>
              </w:rPr>
              <w:t>protisti</w:t>
            </w:r>
            <w:proofErr w:type="spellEnd"/>
            <w:r w:rsidRPr="008D5A0C">
              <w:rPr>
                <w:sz w:val="22"/>
                <w:szCs w:val="22"/>
              </w:rPr>
              <w:t>, gljive, biljke i životinje)</w:t>
            </w:r>
          </w:p>
          <w:p w:rsidR="006815F0" w:rsidRPr="008D5A0C" w:rsidRDefault="006815F0" w:rsidP="006815F0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D5A0C">
              <w:rPr>
                <w:sz w:val="22"/>
                <w:szCs w:val="22"/>
              </w:rPr>
              <w:t xml:space="preserve">prema vanjskom izgledu tijela živa bića mogu biti </w:t>
            </w:r>
            <w:r w:rsidRPr="008D5A0C">
              <w:rPr>
                <w:rStyle w:val="Strong"/>
                <w:sz w:val="22"/>
                <w:szCs w:val="22"/>
              </w:rPr>
              <w:t xml:space="preserve">asimetrična, </w:t>
            </w:r>
            <w:proofErr w:type="spellStart"/>
            <w:r w:rsidRPr="008D5A0C">
              <w:rPr>
                <w:rStyle w:val="Strong"/>
                <w:sz w:val="22"/>
                <w:szCs w:val="22"/>
              </w:rPr>
              <w:t>zrakastosimetrična</w:t>
            </w:r>
            <w:proofErr w:type="spellEnd"/>
            <w:r w:rsidRPr="008D5A0C">
              <w:rPr>
                <w:rStyle w:val="Strong"/>
                <w:sz w:val="22"/>
                <w:szCs w:val="22"/>
              </w:rPr>
              <w:t xml:space="preserve"> </w:t>
            </w:r>
            <w:r w:rsidRPr="008D5A0C">
              <w:rPr>
                <w:sz w:val="22"/>
                <w:szCs w:val="22"/>
              </w:rPr>
              <w:t xml:space="preserve">ili </w:t>
            </w:r>
            <w:proofErr w:type="spellStart"/>
            <w:r w:rsidRPr="008D5A0C">
              <w:rPr>
                <w:rStyle w:val="Strong"/>
                <w:sz w:val="22"/>
                <w:szCs w:val="22"/>
              </w:rPr>
              <w:t>dvobočnosimetrična</w:t>
            </w:r>
            <w:proofErr w:type="spellEnd"/>
          </w:p>
        </w:tc>
      </w:tr>
      <w:tr w:rsidR="006815F0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Nastavni listić 1. Kartica promatranog organizma</w:t>
            </w:r>
          </w:p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Nastavni listić 2. Primjeri kartica za vrednovanje grupnog rada </w:t>
            </w:r>
          </w:p>
          <w:p w:rsidR="006815F0" w:rsidRPr="00841531" w:rsidRDefault="006815F0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Nastavni listić 3. Prijedlog rada s učenicima s teškoćama</w:t>
            </w:r>
          </w:p>
        </w:tc>
      </w:tr>
    </w:tbl>
    <w:p w:rsidR="006815F0" w:rsidRDefault="006815F0" w:rsidP="006815F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8D5A0C">
        <w:rPr>
          <w:rFonts w:ascii="Times New Roman" w:eastAsia="Times New Roman" w:hAnsi="Times New Roman" w:cs="Times New Roman"/>
          <w:b/>
        </w:rPr>
        <w:lastRenderedPageBreak/>
        <w:t>Nastavni listić 1.</w:t>
      </w:r>
      <w:r w:rsidRPr="00841531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6815F0" w:rsidRPr="00EA10CE" w:rsidRDefault="006815F0" w:rsidP="006815F0">
      <w:pPr>
        <w:spacing w:after="0" w:line="360" w:lineRule="auto"/>
        <w:rPr>
          <w:rFonts w:ascii="Times New Roman" w:hAnsi="Times New Roman" w:cs="Times New Roman"/>
          <w:b/>
        </w:rPr>
      </w:pPr>
    </w:p>
    <w:p w:rsidR="006815F0" w:rsidRPr="00A048AB" w:rsidRDefault="006815F0" w:rsidP="006815F0">
      <w:pPr>
        <w:spacing w:after="0" w:line="360" w:lineRule="auto"/>
        <w:rPr>
          <w:rFonts w:ascii="Times New Roman" w:hAnsi="Times New Roman" w:cs="Times New Roman"/>
          <w:b/>
          <w:color w:val="00B050"/>
        </w:rPr>
      </w:pPr>
      <w:r w:rsidRPr="00A048AB">
        <w:rPr>
          <w:rFonts w:ascii="Times New Roman" w:hAnsi="Times New Roman" w:cs="Times New Roman"/>
          <w:b/>
          <w:color w:val="00B050"/>
        </w:rPr>
        <w:t>Kartica za vrednovanje razumijevanja izlaganja pojedinca</w:t>
      </w:r>
    </w:p>
    <w:p w:rsidR="006815F0" w:rsidRDefault="006815F0" w:rsidP="006815F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6815F0" w:rsidRPr="00841531" w:rsidTr="002E4C6C">
        <w:trPr>
          <w:trHeight w:val="769"/>
        </w:trPr>
        <w:tc>
          <w:tcPr>
            <w:tcW w:w="2265" w:type="dxa"/>
          </w:tcPr>
          <w:p w:rsidR="006815F0" w:rsidRPr="00841531" w:rsidRDefault="006815F0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265" w:type="dxa"/>
            <w:vAlign w:val="center"/>
          </w:tcPr>
          <w:p w:rsidR="006815F0" w:rsidRPr="008D5A0C" w:rsidRDefault="006815F0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5A0C">
              <w:rPr>
                <w:rFonts w:ascii="Times New Roman" w:hAnsi="Times New Roman" w:cs="Times New Roman"/>
                <w:b/>
              </w:rPr>
              <w:t>zadovoljavajuće</w:t>
            </w:r>
          </w:p>
        </w:tc>
        <w:tc>
          <w:tcPr>
            <w:tcW w:w="2266" w:type="dxa"/>
            <w:vAlign w:val="center"/>
          </w:tcPr>
          <w:p w:rsidR="006815F0" w:rsidRPr="008D5A0C" w:rsidRDefault="006815F0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5A0C">
              <w:rPr>
                <w:rFonts w:ascii="Times New Roman" w:hAnsi="Times New Roman" w:cs="Times New Roman"/>
                <w:b/>
              </w:rPr>
              <w:t>razumijem</w:t>
            </w:r>
          </w:p>
        </w:tc>
        <w:tc>
          <w:tcPr>
            <w:tcW w:w="2266" w:type="dxa"/>
            <w:vAlign w:val="center"/>
          </w:tcPr>
          <w:p w:rsidR="006815F0" w:rsidRPr="008D5A0C" w:rsidRDefault="006815F0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5A0C">
              <w:rPr>
                <w:rFonts w:ascii="Times New Roman" w:hAnsi="Times New Roman" w:cs="Times New Roman"/>
                <w:b/>
              </w:rPr>
              <w:t>super</w:t>
            </w:r>
          </w:p>
        </w:tc>
      </w:tr>
      <w:tr w:rsidR="006815F0" w:rsidRPr="00841531" w:rsidTr="002E4C6C">
        <w:tc>
          <w:tcPr>
            <w:tcW w:w="2265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6815F0" w:rsidRPr="00841531" w:rsidTr="002E4C6C">
        <w:tc>
          <w:tcPr>
            <w:tcW w:w="2265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6815F0" w:rsidRPr="00841531" w:rsidTr="002E4C6C">
        <w:tc>
          <w:tcPr>
            <w:tcW w:w="2265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6815F0" w:rsidRPr="00841531" w:rsidTr="002E4C6C">
        <w:tc>
          <w:tcPr>
            <w:tcW w:w="2265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6815F0" w:rsidRPr="00841531" w:rsidTr="002E4C6C">
        <w:tc>
          <w:tcPr>
            <w:tcW w:w="2265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815F0" w:rsidRPr="00841531" w:rsidRDefault="006815F0" w:rsidP="002E4C6C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6815F0" w:rsidRPr="00841531" w:rsidRDefault="006815F0" w:rsidP="006815F0">
      <w:pPr>
        <w:spacing w:after="0" w:line="360" w:lineRule="auto"/>
        <w:rPr>
          <w:rFonts w:ascii="Times New Roman" w:hAnsi="Times New Roman" w:cs="Times New Roman"/>
        </w:rPr>
      </w:pPr>
      <w:r w:rsidRPr="00841531">
        <w:rPr>
          <w:rFonts w:ascii="Times New Roman" w:hAnsi="Times New Roman" w:cs="Times New Roman"/>
        </w:rPr>
        <w:br w:type="page"/>
      </w:r>
    </w:p>
    <w:p w:rsidR="006815F0" w:rsidRDefault="006815F0" w:rsidP="006815F0">
      <w:pPr>
        <w:spacing w:after="0" w:line="360" w:lineRule="auto"/>
        <w:rPr>
          <w:rFonts w:ascii="Times New Roman" w:hAnsi="Times New Roman" w:cs="Times New Roman"/>
          <w:b/>
        </w:rPr>
      </w:pPr>
      <w:r w:rsidRPr="00EA10CE">
        <w:rPr>
          <w:rFonts w:ascii="Times New Roman" w:hAnsi="Times New Roman" w:cs="Times New Roman"/>
          <w:b/>
        </w:rPr>
        <w:lastRenderedPageBreak/>
        <w:t xml:space="preserve">Nastavni listić </w:t>
      </w:r>
      <w:r>
        <w:rPr>
          <w:rFonts w:ascii="Times New Roman" w:hAnsi="Times New Roman" w:cs="Times New Roman"/>
          <w:b/>
        </w:rPr>
        <w:t>2.</w:t>
      </w:r>
    </w:p>
    <w:p w:rsidR="006815F0" w:rsidRDefault="006815F0" w:rsidP="006815F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6815F0" w:rsidRDefault="006815F0" w:rsidP="006815F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Kartica promatranog organizma</w:t>
      </w:r>
    </w:p>
    <w:p w:rsidR="006815F0" w:rsidRPr="008D5A0C" w:rsidRDefault="006815F0" w:rsidP="006815F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6815F0" w:rsidRPr="00841531" w:rsidRDefault="006815F0" w:rsidP="006815F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41531">
        <w:rPr>
          <w:rFonts w:ascii="Times New Roman" w:eastAsia="Times New Roman" w:hAnsi="Times New Roman" w:cs="Times New Roman"/>
          <w:b/>
        </w:rPr>
        <w:t xml:space="preserve">Uputa: </w:t>
      </w:r>
      <w:r>
        <w:rPr>
          <w:rFonts w:ascii="Times New Roman" w:eastAsia="Times New Roman" w:hAnsi="Times New Roman" w:cs="Times New Roman"/>
        </w:rPr>
        <w:t>Istraži na internetu podatke o o</w:t>
      </w:r>
      <w:r w:rsidRPr="00841531">
        <w:rPr>
          <w:rFonts w:ascii="Times New Roman" w:eastAsia="Times New Roman" w:hAnsi="Times New Roman" w:cs="Times New Roman"/>
        </w:rPr>
        <w:t>rganiz</w:t>
      </w:r>
      <w:r>
        <w:rPr>
          <w:rFonts w:ascii="Times New Roman" w:eastAsia="Times New Roman" w:hAnsi="Times New Roman" w:cs="Times New Roman"/>
        </w:rPr>
        <w:t>mu</w:t>
      </w:r>
      <w:r w:rsidRPr="00841531">
        <w:rPr>
          <w:rFonts w:ascii="Times New Roman" w:eastAsia="Times New Roman" w:hAnsi="Times New Roman" w:cs="Times New Roman"/>
        </w:rPr>
        <w:t xml:space="preserve"> čiju si sliku donio/donijela na sat te popuni tablicu.</w:t>
      </w:r>
    </w:p>
    <w:p w:rsidR="006815F0" w:rsidRPr="00841531" w:rsidRDefault="006815F0" w:rsidP="006815F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815F0" w:rsidRPr="00841531" w:rsidRDefault="006815F0" w:rsidP="006815F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Tablica s podatcima</w:t>
      </w: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6815F0" w:rsidRPr="00841531" w:rsidTr="002E4C6C">
        <w:tc>
          <w:tcPr>
            <w:tcW w:w="4531" w:type="dxa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Odabrani organizam</w:t>
            </w:r>
          </w:p>
        </w:tc>
        <w:tc>
          <w:tcPr>
            <w:tcW w:w="4531" w:type="dxa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Podatci </w:t>
            </w:r>
          </w:p>
        </w:tc>
      </w:tr>
      <w:tr w:rsidR="006815F0" w:rsidRPr="00841531" w:rsidTr="002E4C6C">
        <w:tc>
          <w:tcPr>
            <w:tcW w:w="4531" w:type="dxa"/>
          </w:tcPr>
          <w:p w:rsidR="006815F0" w:rsidRPr="008D5A0C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D5A0C">
              <w:rPr>
                <w:rFonts w:ascii="Times New Roman" w:eastAsia="Times New Roman" w:hAnsi="Times New Roman" w:cs="Times New Roman"/>
                <w:i/>
              </w:rPr>
              <w:t xml:space="preserve">Ovdje prilijepi sliku organizma </w:t>
            </w:r>
          </w:p>
        </w:tc>
        <w:tc>
          <w:tcPr>
            <w:tcW w:w="4531" w:type="dxa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Naziv organizma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15F0" w:rsidRPr="00841531" w:rsidTr="002E4C6C">
        <w:tc>
          <w:tcPr>
            <w:tcW w:w="4531" w:type="dxa"/>
            <w:vAlign w:val="center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Najznačajnija obilježja u građi tijela</w:t>
            </w:r>
          </w:p>
        </w:tc>
        <w:tc>
          <w:tcPr>
            <w:tcW w:w="4531" w:type="dxa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15F0" w:rsidRPr="00841531" w:rsidTr="002E4C6C">
        <w:tc>
          <w:tcPr>
            <w:tcW w:w="4531" w:type="dxa"/>
            <w:vAlign w:val="center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Prilagodba organizma staništu (način prehrane, razmnožavanja, briga za mlade i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4531" w:type="dxa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15F0" w:rsidRPr="00841531" w:rsidTr="002E4C6C">
        <w:tc>
          <w:tcPr>
            <w:tcW w:w="4531" w:type="dxa"/>
            <w:vAlign w:val="center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Predstavnik je domene</w:t>
            </w:r>
          </w:p>
        </w:tc>
        <w:tc>
          <w:tcPr>
            <w:tcW w:w="4531" w:type="dxa"/>
          </w:tcPr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815F0" w:rsidRPr="00841531" w:rsidRDefault="006815F0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815F0" w:rsidRPr="00841531" w:rsidRDefault="006815F0" w:rsidP="006815F0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6815F0" w:rsidRPr="00841531" w:rsidRDefault="006815F0" w:rsidP="006815F0">
      <w:pPr>
        <w:spacing w:after="0" w:line="360" w:lineRule="auto"/>
        <w:rPr>
          <w:rFonts w:ascii="Times New Roman" w:hAnsi="Times New Roman" w:cs="Times New Roman"/>
        </w:rPr>
      </w:pPr>
      <w:r w:rsidRPr="00841531">
        <w:rPr>
          <w:rFonts w:ascii="Times New Roman" w:hAnsi="Times New Roman" w:cs="Times New Roman"/>
        </w:rPr>
        <w:br w:type="page"/>
      </w:r>
    </w:p>
    <w:p w:rsidR="006815F0" w:rsidRPr="00D7398B" w:rsidRDefault="006815F0" w:rsidP="006815F0">
      <w:pPr>
        <w:spacing w:line="360" w:lineRule="auto"/>
        <w:rPr>
          <w:rFonts w:ascii="Times New Roman" w:hAnsi="Times New Roman" w:cs="Times New Roman"/>
          <w:b/>
        </w:rPr>
      </w:pPr>
      <w:r w:rsidRPr="00D7398B">
        <w:rPr>
          <w:rFonts w:ascii="Times New Roman" w:hAnsi="Times New Roman" w:cs="Times New Roman"/>
          <w:b/>
        </w:rPr>
        <w:lastRenderedPageBreak/>
        <w:t>Nastavni listić 3.</w:t>
      </w:r>
    </w:p>
    <w:p w:rsidR="006815F0" w:rsidRPr="00D7398B" w:rsidRDefault="006815F0" w:rsidP="006815F0">
      <w:pPr>
        <w:pStyle w:val="ListParagraph"/>
        <w:spacing w:line="360" w:lineRule="auto"/>
        <w:ind w:left="360"/>
        <w:rPr>
          <w:sz w:val="22"/>
          <w:szCs w:val="22"/>
        </w:rPr>
      </w:pPr>
    </w:p>
    <w:p w:rsidR="006815F0" w:rsidRDefault="006815F0" w:rsidP="006815F0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  <w:r w:rsidRPr="00D7398B">
        <w:rPr>
          <w:rStyle w:val="normaltextrun"/>
          <w:rFonts w:ascii="Times New Roman" w:hAnsi="Times New Roman" w:cs="Times New Roman"/>
          <w:b/>
          <w:color w:val="4F81BD" w:themeColor="accent1"/>
        </w:rPr>
        <w:t>Vrednovanje rada u grupi</w:t>
      </w:r>
      <w:r w:rsidRPr="00D7398B">
        <w:rPr>
          <w:rStyle w:val="normaltextrun"/>
          <w:rFonts w:ascii="Times New Roman" w:hAnsi="Times New Roman" w:cs="Times New Roman"/>
          <w:color w:val="4F81BD" w:themeColor="accent1"/>
        </w:rPr>
        <w:t xml:space="preserve"> </w:t>
      </w:r>
    </w:p>
    <w:p w:rsidR="006815F0" w:rsidRPr="00D7398B" w:rsidRDefault="006815F0" w:rsidP="006815F0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</w:rPr>
      </w:pPr>
    </w:p>
    <w:p w:rsidR="006815F0" w:rsidRDefault="006815F0" w:rsidP="006815F0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  <w:r w:rsidRPr="000464DB">
        <w:rPr>
          <w:rStyle w:val="normaltextrun"/>
          <w:rFonts w:ascii="Times New Roman" w:hAnsi="Times New Roman" w:cs="Times New Roman"/>
          <w:color w:val="000000" w:themeColor="text1"/>
        </w:rPr>
        <w:t xml:space="preserve">Za svaku tvrdnju u lijevom stupcu, označi stupanj slaganja tako </w:t>
      </w:r>
      <w:r>
        <w:rPr>
          <w:rStyle w:val="normaltextrun"/>
          <w:rFonts w:ascii="Times New Roman" w:hAnsi="Times New Roman" w:cs="Times New Roman"/>
          <w:color w:val="000000" w:themeColor="text1"/>
        </w:rPr>
        <w:t>zaokružiš</w:t>
      </w:r>
      <w:r w:rsidRPr="000464DB">
        <w:rPr>
          <w:rStyle w:val="normaltextrun"/>
          <w:rFonts w:ascii="Times New Roman" w:hAnsi="Times New Roman" w:cs="Times New Roman"/>
          <w:color w:val="000000" w:themeColor="text1"/>
        </w:rPr>
        <w:t xml:space="preserve"> odgovarajući izraz lica (zeleni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smješko</w:t>
      </w:r>
      <w:proofErr w:type="spellEnd"/>
      <w:r w:rsidRPr="000464DB">
        <w:rPr>
          <w:rStyle w:val="normaltextrun"/>
          <w:rFonts w:ascii="Times New Roman" w:hAnsi="Times New Roman" w:cs="Times New Roman"/>
          <w:color w:val="000000" w:themeColor="text1"/>
        </w:rPr>
        <w:t xml:space="preserve">: slažem se; žuti </w:t>
      </w:r>
      <w:proofErr w:type="spellStart"/>
      <w:r w:rsidRPr="000464DB">
        <w:rPr>
          <w:rStyle w:val="normaltextrun"/>
          <w:rFonts w:ascii="Times New Roman" w:hAnsi="Times New Roman" w:cs="Times New Roman"/>
          <w:color w:val="000000" w:themeColor="text1"/>
        </w:rPr>
        <w:t>ravnoduš</w:t>
      </w:r>
      <w:r>
        <w:rPr>
          <w:rStyle w:val="normaltextrun"/>
          <w:rFonts w:ascii="Times New Roman" w:hAnsi="Times New Roman" w:cs="Times New Roman"/>
          <w:color w:val="000000" w:themeColor="text1"/>
        </w:rPr>
        <w:t>ko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>: tako-</w:t>
      </w:r>
      <w:r w:rsidRPr="000464DB">
        <w:rPr>
          <w:rStyle w:val="normaltextrun"/>
          <w:rFonts w:ascii="Times New Roman" w:hAnsi="Times New Roman" w:cs="Times New Roman"/>
          <w:color w:val="000000" w:themeColor="text1"/>
        </w:rPr>
        <w:t xml:space="preserve">tako; crveni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tuško</w:t>
      </w:r>
      <w:proofErr w:type="spellEnd"/>
      <w:r w:rsidRPr="000464DB">
        <w:rPr>
          <w:rStyle w:val="normaltextrun"/>
          <w:rFonts w:ascii="Times New Roman" w:hAnsi="Times New Roman" w:cs="Times New Roman"/>
          <w:color w:val="000000" w:themeColor="text1"/>
        </w:rPr>
        <w:t>: ne slažem se)</w:t>
      </w:r>
      <w:r>
        <w:rPr>
          <w:rStyle w:val="normaltextrun"/>
          <w:rFonts w:ascii="Times New Roman" w:hAnsi="Times New Roman" w:cs="Times New Roman"/>
          <w:color w:val="000000" w:themeColor="text1"/>
        </w:rPr>
        <w:t>.</w:t>
      </w:r>
      <w:r w:rsidRPr="000464DB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</w:p>
    <w:p w:rsidR="006815F0" w:rsidRDefault="006815F0" w:rsidP="006815F0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32"/>
        <w:gridCol w:w="2239"/>
      </w:tblGrid>
      <w:tr w:rsidR="006815F0" w:rsidRPr="00875BAC" w:rsidTr="002E4C6C">
        <w:tc>
          <w:tcPr>
            <w:tcW w:w="5132" w:type="dxa"/>
          </w:tcPr>
          <w:p w:rsidR="006815F0" w:rsidRPr="00D7398B" w:rsidRDefault="006815F0" w:rsidP="002E4C6C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D7398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Zadatak smo obavili točno i na vrijeme.</w:t>
            </w:r>
          </w:p>
        </w:tc>
        <w:tc>
          <w:tcPr>
            <w:tcW w:w="2239" w:type="dxa"/>
          </w:tcPr>
          <w:p w:rsidR="006815F0" w:rsidRPr="00875BAC" w:rsidRDefault="006815F0" w:rsidP="002E4C6C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14323" cy="348960"/>
                  <wp:effectExtent l="19050" t="0" r="4877" b="0"/>
                  <wp:docPr id="44" name="Picture 14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14323" cy="34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5F0" w:rsidRPr="00875BAC" w:rsidTr="002E4C6C">
        <w:trPr>
          <w:trHeight w:val="454"/>
        </w:trPr>
        <w:tc>
          <w:tcPr>
            <w:tcW w:w="5132" w:type="dxa"/>
          </w:tcPr>
          <w:p w:rsidR="006815F0" w:rsidRPr="00D7398B" w:rsidRDefault="006815F0" w:rsidP="002E4C6C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D7398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Razumijem što smo i zašto radili.</w:t>
            </w:r>
          </w:p>
        </w:tc>
        <w:tc>
          <w:tcPr>
            <w:tcW w:w="2239" w:type="dxa"/>
          </w:tcPr>
          <w:p w:rsidR="006815F0" w:rsidRPr="00875BAC" w:rsidRDefault="006815F0" w:rsidP="002E4C6C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65530" cy="368653"/>
                  <wp:effectExtent l="0" t="0" r="0" b="0"/>
                  <wp:docPr id="45" name="Picture 15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3957" cy="38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5F0" w:rsidRPr="00875BAC" w:rsidTr="002E4C6C">
        <w:trPr>
          <w:trHeight w:val="454"/>
        </w:trPr>
        <w:tc>
          <w:tcPr>
            <w:tcW w:w="5132" w:type="dxa"/>
          </w:tcPr>
          <w:p w:rsidR="006815F0" w:rsidRPr="00D7398B" w:rsidRDefault="006815F0" w:rsidP="002E4C6C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D7398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Volim raditi praktičan rad i istraživanja.</w:t>
            </w:r>
          </w:p>
        </w:tc>
        <w:tc>
          <w:tcPr>
            <w:tcW w:w="2239" w:type="dxa"/>
          </w:tcPr>
          <w:p w:rsidR="006815F0" w:rsidRPr="00875BAC" w:rsidRDefault="006815F0" w:rsidP="002E4C6C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72845" cy="372582"/>
                  <wp:effectExtent l="0" t="0" r="3810" b="8890"/>
                  <wp:docPr id="46" name="Picture 16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23494" cy="38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5F0" w:rsidRPr="00875BAC" w:rsidTr="002E4C6C">
        <w:trPr>
          <w:trHeight w:val="454"/>
        </w:trPr>
        <w:tc>
          <w:tcPr>
            <w:tcW w:w="5132" w:type="dxa"/>
          </w:tcPr>
          <w:p w:rsidR="006815F0" w:rsidRPr="00D7398B" w:rsidRDefault="006815F0" w:rsidP="002E4C6C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D7398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Zadovoljna/zadovoljan sam svojim doprinosom radu grupe.</w:t>
            </w:r>
          </w:p>
        </w:tc>
        <w:tc>
          <w:tcPr>
            <w:tcW w:w="2239" w:type="dxa"/>
          </w:tcPr>
          <w:p w:rsidR="006815F0" w:rsidRPr="00875BAC" w:rsidRDefault="006815F0" w:rsidP="002E4C6C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</w:pPr>
            <w:r w:rsidRPr="00875BA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80160" cy="390011"/>
                  <wp:effectExtent l="0" t="0" r="0" b="0"/>
                  <wp:docPr id="47" name="Picture 17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6109" cy="407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15F0" w:rsidRPr="00841531" w:rsidRDefault="006815F0" w:rsidP="006815F0">
      <w:pPr>
        <w:pStyle w:val="ListParagraph"/>
        <w:spacing w:line="360" w:lineRule="auto"/>
        <w:ind w:left="360"/>
        <w:rPr>
          <w:sz w:val="22"/>
          <w:szCs w:val="22"/>
        </w:rPr>
      </w:pPr>
    </w:p>
    <w:p w:rsidR="006815F0" w:rsidRPr="00841531" w:rsidRDefault="006815F0" w:rsidP="006815F0">
      <w:pPr>
        <w:spacing w:after="0" w:line="360" w:lineRule="auto"/>
        <w:rPr>
          <w:rFonts w:ascii="Times New Roman" w:eastAsia="Times New Roman" w:hAnsi="Times New Roman" w:cs="Times New Roman"/>
          <w:lang w:eastAsia="en-US"/>
        </w:rPr>
      </w:pPr>
      <w:r w:rsidRPr="00841531">
        <w:rPr>
          <w:rFonts w:ascii="Times New Roman" w:eastAsia="Times New Roman" w:hAnsi="Times New Roman" w:cs="Times New Roman"/>
        </w:rPr>
        <w:br w:type="page"/>
      </w:r>
    </w:p>
    <w:p w:rsidR="006815F0" w:rsidRDefault="006815F0" w:rsidP="006815F0">
      <w:pPr>
        <w:spacing w:after="0" w:line="360" w:lineRule="auto"/>
        <w:rPr>
          <w:rFonts w:ascii="Times New Roman" w:eastAsia="Times New Roman" w:hAnsi="Times New Roman" w:cs="Times New Roman"/>
          <w:i/>
        </w:rPr>
      </w:pPr>
      <w:r w:rsidRPr="00D7398B">
        <w:rPr>
          <w:rFonts w:ascii="Times New Roman" w:eastAsia="Times New Roman" w:hAnsi="Times New Roman" w:cs="Times New Roman"/>
          <w:b/>
        </w:rPr>
        <w:lastRenderedPageBreak/>
        <w:t>Nastavni listić 4.</w:t>
      </w:r>
      <w:r w:rsidRPr="00841531">
        <w:rPr>
          <w:rFonts w:ascii="Times New Roman" w:eastAsia="Times New Roman" w:hAnsi="Times New Roman" w:cs="Times New Roman"/>
          <w:i/>
        </w:rPr>
        <w:t xml:space="preserve"> </w:t>
      </w:r>
    </w:p>
    <w:p w:rsidR="006815F0" w:rsidRPr="00D7398B" w:rsidRDefault="006815F0" w:rsidP="006815F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15F0" w:rsidRPr="00D7398B" w:rsidRDefault="006815F0" w:rsidP="006815F0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7398B">
        <w:rPr>
          <w:sz w:val="28"/>
          <w:szCs w:val="28"/>
        </w:rPr>
        <w:t>Ako je tvrdnja točna zaokruži slovo T, a ako je netočna slovo N.</w:t>
      </w:r>
    </w:p>
    <w:p w:rsidR="006815F0" w:rsidRPr="00D7398B" w:rsidRDefault="006815F0" w:rsidP="006815F0">
      <w:pPr>
        <w:pStyle w:val="ListParagraph"/>
        <w:spacing w:line="360" w:lineRule="auto"/>
        <w:jc w:val="both"/>
        <w:rPr>
          <w:sz w:val="28"/>
          <w:szCs w:val="28"/>
        </w:rPr>
      </w:pPr>
      <w:r w:rsidRPr="00D7398B">
        <w:rPr>
          <w:sz w:val="28"/>
          <w:szCs w:val="28"/>
        </w:rPr>
        <w:t>Znanstvenici organizme skupljaju u znanstvene zbirke radi daljnjeg proučavanja.</w:t>
      </w:r>
    </w:p>
    <w:p w:rsidR="006815F0" w:rsidRPr="00DC2BB2" w:rsidRDefault="006815F0" w:rsidP="006815F0">
      <w:pPr>
        <w:pStyle w:val="ListParagraph"/>
        <w:spacing w:line="360" w:lineRule="auto"/>
        <w:jc w:val="both"/>
        <w:rPr>
          <w:b/>
          <w:sz w:val="28"/>
          <w:szCs w:val="28"/>
        </w:rPr>
      </w:pPr>
      <w:r w:rsidRPr="00D7398B">
        <w:rPr>
          <w:sz w:val="28"/>
          <w:szCs w:val="28"/>
        </w:rPr>
        <w:tab/>
      </w:r>
      <w:r w:rsidRPr="00D7398B">
        <w:rPr>
          <w:sz w:val="28"/>
          <w:szCs w:val="28"/>
        </w:rPr>
        <w:tab/>
      </w:r>
      <w:r w:rsidRPr="00D7398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2BB2">
        <w:rPr>
          <w:b/>
          <w:sz w:val="28"/>
          <w:szCs w:val="28"/>
        </w:rPr>
        <w:t>T</w:t>
      </w:r>
      <w:r w:rsidRPr="00DC2BB2">
        <w:rPr>
          <w:b/>
          <w:sz w:val="28"/>
          <w:szCs w:val="28"/>
        </w:rPr>
        <w:tab/>
      </w:r>
      <w:r w:rsidRPr="00DC2BB2">
        <w:rPr>
          <w:b/>
          <w:sz w:val="28"/>
          <w:szCs w:val="28"/>
        </w:rPr>
        <w:tab/>
        <w:t>N</w:t>
      </w:r>
    </w:p>
    <w:p w:rsidR="006815F0" w:rsidRPr="00D7398B" w:rsidRDefault="006815F0" w:rsidP="006815F0">
      <w:pPr>
        <w:pStyle w:val="ListParagraph"/>
        <w:spacing w:line="360" w:lineRule="auto"/>
        <w:jc w:val="both"/>
        <w:rPr>
          <w:sz w:val="28"/>
          <w:szCs w:val="28"/>
        </w:rPr>
      </w:pPr>
    </w:p>
    <w:p w:rsidR="006815F0" w:rsidRPr="00D7398B" w:rsidRDefault="006815F0" w:rsidP="006815F0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7398B">
        <w:rPr>
          <w:sz w:val="28"/>
          <w:szCs w:val="28"/>
        </w:rPr>
        <w:t>Navedi po jedan primjer za sljedeće skupine životinja.</w:t>
      </w:r>
    </w:p>
    <w:p w:rsidR="006815F0" w:rsidRPr="00D7398B" w:rsidRDefault="006815F0" w:rsidP="006815F0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 w:rsidRPr="00D7398B">
        <w:rPr>
          <w:sz w:val="28"/>
          <w:szCs w:val="28"/>
        </w:rPr>
        <w:t>protisti</w:t>
      </w:r>
      <w:proofErr w:type="spellEnd"/>
      <w:r w:rsidRPr="00D7398B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</w:t>
      </w:r>
    </w:p>
    <w:p w:rsidR="006815F0" w:rsidRPr="00D7398B" w:rsidRDefault="006815F0" w:rsidP="006815F0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7398B">
        <w:rPr>
          <w:sz w:val="28"/>
          <w:szCs w:val="28"/>
        </w:rPr>
        <w:t>gljive</w:t>
      </w:r>
      <w:r>
        <w:rPr>
          <w:sz w:val="28"/>
          <w:szCs w:val="28"/>
        </w:rPr>
        <w:t xml:space="preserve"> </w:t>
      </w:r>
      <w:r w:rsidRPr="00D7398B">
        <w:rPr>
          <w:sz w:val="28"/>
          <w:szCs w:val="28"/>
        </w:rPr>
        <w:t>____________________</w:t>
      </w:r>
      <w:r>
        <w:rPr>
          <w:sz w:val="28"/>
          <w:szCs w:val="28"/>
        </w:rPr>
        <w:t>__</w:t>
      </w:r>
      <w:r w:rsidRPr="00D7398B">
        <w:rPr>
          <w:sz w:val="28"/>
          <w:szCs w:val="28"/>
        </w:rPr>
        <w:t>____________</w:t>
      </w:r>
      <w:r>
        <w:rPr>
          <w:sz w:val="28"/>
          <w:szCs w:val="28"/>
        </w:rPr>
        <w:t>__________________</w:t>
      </w:r>
    </w:p>
    <w:p w:rsidR="006815F0" w:rsidRPr="00D7398B" w:rsidRDefault="006815F0" w:rsidP="006815F0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7398B">
        <w:rPr>
          <w:sz w:val="28"/>
          <w:szCs w:val="28"/>
        </w:rPr>
        <w:t>biljke</w:t>
      </w:r>
      <w:r>
        <w:rPr>
          <w:sz w:val="28"/>
          <w:szCs w:val="28"/>
        </w:rPr>
        <w:t xml:space="preserve"> ____________________________________________________</w:t>
      </w:r>
    </w:p>
    <w:p w:rsidR="006815F0" w:rsidRPr="00D7398B" w:rsidRDefault="006815F0" w:rsidP="006815F0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D7398B">
        <w:rPr>
          <w:sz w:val="28"/>
          <w:szCs w:val="28"/>
        </w:rPr>
        <w:t>životinje</w:t>
      </w:r>
      <w:r>
        <w:rPr>
          <w:sz w:val="28"/>
          <w:szCs w:val="28"/>
        </w:rPr>
        <w:t xml:space="preserve"> _________________________________________________</w:t>
      </w:r>
    </w:p>
    <w:p w:rsidR="006815F0" w:rsidRPr="00D7398B" w:rsidRDefault="006815F0" w:rsidP="006815F0">
      <w:pPr>
        <w:pStyle w:val="ListParagraph"/>
        <w:spacing w:line="360" w:lineRule="auto"/>
        <w:jc w:val="both"/>
        <w:rPr>
          <w:sz w:val="28"/>
          <w:szCs w:val="28"/>
        </w:rPr>
      </w:pPr>
    </w:p>
    <w:p w:rsidR="006815F0" w:rsidRDefault="006815F0" w:rsidP="006815F0">
      <w:pPr>
        <w:pStyle w:val="ListParagraph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Kojoj domeni pripadaju svi ti organizmi? __________________________</w:t>
      </w:r>
    </w:p>
    <w:p w:rsidR="006815F0" w:rsidRDefault="006815F0" w:rsidP="006815F0">
      <w:pPr>
        <w:pStyle w:val="ListParagraph"/>
        <w:spacing w:line="360" w:lineRule="auto"/>
        <w:jc w:val="both"/>
        <w:rPr>
          <w:sz w:val="28"/>
          <w:szCs w:val="28"/>
        </w:rPr>
      </w:pPr>
    </w:p>
    <w:p w:rsidR="006815F0" w:rsidRPr="00D7398B" w:rsidRDefault="006815F0" w:rsidP="006815F0">
      <w:pPr>
        <w:pStyle w:val="ListParagraph"/>
        <w:spacing w:line="360" w:lineRule="auto"/>
        <w:jc w:val="both"/>
        <w:rPr>
          <w:sz w:val="28"/>
          <w:szCs w:val="28"/>
        </w:rPr>
      </w:pPr>
    </w:p>
    <w:p w:rsidR="006815F0" w:rsidRPr="00D7398B" w:rsidRDefault="006815F0" w:rsidP="006815F0">
      <w:pPr>
        <w:pStyle w:val="ListParagraph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D7398B">
        <w:rPr>
          <w:sz w:val="28"/>
          <w:szCs w:val="28"/>
        </w:rPr>
        <w:t>Ispod slik</w:t>
      </w:r>
      <w:r>
        <w:rPr>
          <w:sz w:val="28"/>
          <w:szCs w:val="28"/>
        </w:rPr>
        <w:t>a</w:t>
      </w:r>
      <w:r w:rsidRPr="00D7398B">
        <w:rPr>
          <w:sz w:val="28"/>
          <w:szCs w:val="28"/>
        </w:rPr>
        <w:t xml:space="preserve"> napiši </w:t>
      </w:r>
      <w:r>
        <w:rPr>
          <w:sz w:val="28"/>
          <w:szCs w:val="28"/>
        </w:rPr>
        <w:t>kakva je simetrija tijela prikazanih</w:t>
      </w:r>
      <w:r w:rsidRPr="00D7398B">
        <w:rPr>
          <w:sz w:val="28"/>
          <w:szCs w:val="28"/>
        </w:rPr>
        <w:t xml:space="preserve"> životinja. </w:t>
      </w:r>
    </w:p>
    <w:p w:rsidR="006815F0" w:rsidRPr="00841531" w:rsidRDefault="006815F0" w:rsidP="006815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41531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200015" cy="2306320"/>
            <wp:effectExtent l="19050" t="0" r="635" b="0"/>
            <wp:docPr id="14" name="Slika 3" descr="C:\Users\Damir\Downloads\simetrija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mir\Downloads\simetrija_15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5F0" w:rsidRPr="00841531" w:rsidRDefault="006815F0" w:rsidP="006815F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41531">
        <w:rPr>
          <w:rFonts w:ascii="Times New Roman" w:eastAsia="Times New Roman" w:hAnsi="Times New Roman" w:cs="Times New Roman"/>
        </w:rPr>
        <w:t>____________________</w:t>
      </w:r>
      <w:r w:rsidRPr="00841531">
        <w:rPr>
          <w:rFonts w:ascii="Times New Roman" w:eastAsia="Times New Roman" w:hAnsi="Times New Roman" w:cs="Times New Roman"/>
        </w:rPr>
        <w:tab/>
        <w:t>_____________________</w:t>
      </w:r>
      <w:r w:rsidRPr="00841531">
        <w:rPr>
          <w:rFonts w:ascii="Times New Roman" w:eastAsia="Times New Roman" w:hAnsi="Times New Roman" w:cs="Times New Roman"/>
        </w:rPr>
        <w:tab/>
        <w:t>________________________</w:t>
      </w:r>
    </w:p>
    <w:p w:rsidR="000210F5" w:rsidRPr="006815F0" w:rsidRDefault="006815F0" w:rsidP="006815F0">
      <w:pPr>
        <w:spacing w:after="200" w:line="276" w:lineRule="auto"/>
        <w:rPr>
          <w:rFonts w:ascii="Times New Roman" w:eastAsia="Times New Roman" w:hAnsi="Times New Roman" w:cs="Times New Roman"/>
        </w:rPr>
      </w:pPr>
    </w:p>
    <w:sectPr w:rsidR="000210F5" w:rsidRPr="006815F0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C78"/>
    <w:multiLevelType w:val="hybridMultilevel"/>
    <w:tmpl w:val="6D140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41D92"/>
    <w:multiLevelType w:val="hybridMultilevel"/>
    <w:tmpl w:val="695087E2"/>
    <w:lvl w:ilvl="0" w:tplc="721074C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E5A47C1"/>
    <w:multiLevelType w:val="hybridMultilevel"/>
    <w:tmpl w:val="2D0803DE"/>
    <w:lvl w:ilvl="0" w:tplc="00180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4A74DE"/>
    <w:multiLevelType w:val="multilevel"/>
    <w:tmpl w:val="E6000E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815F0"/>
    <w:rsid w:val="006815F0"/>
    <w:rsid w:val="00D77B78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5F0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815F0"/>
    <w:pPr>
      <w:spacing w:after="160" w:line="256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681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1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15F0"/>
    <w:rPr>
      <w:b/>
      <w:bCs/>
    </w:rPr>
  </w:style>
  <w:style w:type="character" w:customStyle="1" w:styleId="normaltextrun">
    <w:name w:val="normaltextrun"/>
    <w:basedOn w:val="DefaultParagraphFont"/>
    <w:rsid w:val="006815F0"/>
  </w:style>
  <w:style w:type="paragraph" w:styleId="BalloonText">
    <w:name w:val="Balloon Text"/>
    <w:basedOn w:val="Normal"/>
    <w:link w:val="BalloonTextChar"/>
    <w:uiPriority w:val="99"/>
    <w:semiHidden/>
    <w:unhideWhenUsed/>
    <w:rsid w:val="0068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0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2020-08-12T11:10:00Z</dcterms:created>
  <dcterms:modified xsi:type="dcterms:W3CDTF">2020-08-12T11:10:00Z</dcterms:modified>
</cp:coreProperties>
</file>